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0" w:rsidRPr="00B24C50" w:rsidRDefault="00011055" w:rsidP="00B24C50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奧勒岡大學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 xml:space="preserve"> (University of Oregon) 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是擁有百年歷史的美國著名的公立大學之一，是以培養本科生和從事科學研究為主的綜合性大學。學校還是北美最權威的美國大學協會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 xml:space="preserve">(AAU) 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僅有的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>63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個成員之一。奧勒岡大學貢獻了兩位諾貝獎獲得者和十一位普利策獎獲得者。在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>2012~2013</w:t>
      </w:r>
      <w:r w:rsidR="00244DD4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年的《美國新聞與世界報導》中，</w:t>
      </w:r>
      <w:r w:rsidR="00244DD4" w:rsidRPr="00244DD4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奧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勒岡大學名列全美第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>115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名。教育學院，商學院和新聞傳媒學院是學校最著名的三個學院，其中教育學院長期排名美國前</w:t>
      </w:r>
      <w:r w:rsidRPr="00011055">
        <w:rPr>
          <w:rFonts w:ascii="宋体" w:eastAsia="PMingLiU" w:hAnsi="宋体" w:cs="宋体"/>
          <w:color w:val="333333"/>
          <w:kern w:val="0"/>
          <w:sz w:val="24"/>
          <w:szCs w:val="24"/>
          <w:lang w:eastAsia="zh-TW"/>
        </w:rPr>
        <w:t>10</w:t>
      </w:r>
      <w:r w:rsidRPr="00011055">
        <w:rPr>
          <w:rFonts w:ascii="宋体" w:eastAsia="PMingLiU" w:hAnsi="宋体" w:cs="宋体" w:hint="eastAsia"/>
          <w:color w:val="333333"/>
          <w:kern w:val="0"/>
          <w:sz w:val="24"/>
          <w:szCs w:val="24"/>
          <w:lang w:eastAsia="zh-TW"/>
        </w:rPr>
        <w:t>並被列為美國性價比最高的教育學院。</w:t>
      </w:r>
    </w:p>
    <w:p w:rsidR="00B24C50" w:rsidRPr="00B24C50" w:rsidRDefault="00011055" w:rsidP="00B24C5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成立於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1876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年的</w:t>
      </w:r>
      <w:r w:rsidR="00244DD4" w:rsidRPr="00244DD4">
        <w:rPr>
          <w:rFonts w:ascii="宋体" w:eastAsia="PMingLiU" w:hAnsi="宋体" w:cs="宋体" w:hint="eastAsia"/>
          <w:bCs/>
          <w:kern w:val="0"/>
          <w:sz w:val="24"/>
          <w:szCs w:val="24"/>
          <w:lang w:eastAsia="zh-TW"/>
        </w:rPr>
        <w:t>奧</w:t>
      </w:r>
      <w:r w:rsidRPr="00011055">
        <w:rPr>
          <w:rFonts w:ascii="宋体" w:eastAsia="PMingLiU" w:hAnsi="宋体" w:cs="宋体" w:hint="eastAsia"/>
          <w:bCs/>
          <w:kern w:val="0"/>
          <w:sz w:val="24"/>
          <w:szCs w:val="24"/>
          <w:lang w:eastAsia="zh-TW"/>
        </w:rPr>
        <w:t>勒岡大學</w:t>
      </w:r>
      <w:r w:rsidRPr="00011055">
        <w:rPr>
          <w:rFonts w:ascii="宋体" w:eastAsia="PMingLiU" w:hAnsi="宋体" w:cs="宋体"/>
          <w:bCs/>
          <w:kern w:val="0"/>
          <w:sz w:val="24"/>
          <w:szCs w:val="24"/>
          <w:lang w:eastAsia="zh-TW"/>
        </w:rPr>
        <w:t xml:space="preserve"> University of Oregon (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簡稱</w:t>
      </w:r>
      <w:r w:rsidRPr="00011055">
        <w:rPr>
          <w:rFonts w:ascii="宋体" w:eastAsia="PMingLiU" w:hAnsi="宋体" w:cs="宋体"/>
          <w:bCs/>
          <w:kern w:val="0"/>
          <w:sz w:val="24"/>
          <w:szCs w:val="24"/>
          <w:lang w:eastAsia="zh-TW"/>
        </w:rPr>
        <w:t>UO)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，坐落於</w:t>
      </w:r>
      <w:hyperlink r:id="rId6" w:tgtFrame="_blank" w:history="1">
        <w:r w:rsidR="00244DD4" w:rsidRPr="00244DD4">
          <w:rPr>
            <w:rFonts w:ascii="宋体" w:eastAsia="PMingLiU" w:hAnsi="宋体" w:cs="宋体" w:hint="eastAsia"/>
            <w:kern w:val="0"/>
            <w:sz w:val="24"/>
            <w:szCs w:val="24"/>
            <w:lang w:eastAsia="zh-TW"/>
          </w:rPr>
          <w:t>奧</w:t>
        </w:r>
        <w:r w:rsidRPr="00011055">
          <w:rPr>
            <w:rFonts w:ascii="宋体" w:eastAsia="PMingLiU" w:hAnsi="宋体" w:cs="宋体" w:hint="eastAsia"/>
            <w:kern w:val="0"/>
            <w:sz w:val="24"/>
            <w:szCs w:val="24"/>
            <w:lang w:eastAsia="zh-TW"/>
          </w:rPr>
          <w:t>勒岡州</w:t>
        </w:r>
      </w:hyperlink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(Oregon)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的第二大城市</w:t>
      </w:r>
      <w:hyperlink r:id="rId7" w:tgtFrame="_blank" w:history="1">
        <w:r w:rsidRPr="00011055">
          <w:rPr>
            <w:rFonts w:ascii="宋体" w:eastAsia="PMingLiU" w:hAnsi="宋体" w:cs="宋体" w:hint="eastAsia"/>
            <w:kern w:val="0"/>
            <w:sz w:val="24"/>
            <w:szCs w:val="24"/>
            <w:lang w:eastAsia="zh-TW"/>
          </w:rPr>
          <w:t>尤金</w:t>
        </w:r>
      </w:hyperlink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(Eugene)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，距波特蘭（</w:t>
      </w:r>
      <w:r w:rsidR="00244DD4" w:rsidRPr="00244DD4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奧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勒岡周西北部港市）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2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小時車程，距太平洋海岸和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Cascade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都只有一小時車程。學校占地面積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1,193,823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平方米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(295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英畝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)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，校園內有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60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棟主要建築。該校是一所具有百年歷史，有著世界級教育和研究水準的著名學府。該校在文科方面為學生提供了很多學習機會，在建築學、藝術、商業、教育、新聞、法律、音樂、舞蹈等專業領域都有著較明顯的優勢。</w:t>
      </w:r>
      <w:r w:rsidR="00EC2287">
        <w:rPr>
          <w:rFonts w:ascii="宋体" w:hAnsi="宋体" w:cs="宋体" w:hint="eastAsia"/>
          <w:kern w:val="0"/>
          <w:sz w:val="24"/>
          <w:szCs w:val="24"/>
          <w:lang w:eastAsia="zh-TW"/>
        </w:rPr>
        <w:t xml:space="preserve"> </w:t>
      </w:r>
      <w:r w:rsidR="00244DD4" w:rsidRPr="00244DD4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奧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勒岡大學也有豐富的體育歷史，以田徑和美式橄欖球聞名于全美，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2012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年有</w:t>
      </w:r>
      <w:r w:rsidRPr="00011055">
        <w:rPr>
          <w:rFonts w:ascii="宋体" w:eastAsia="PMingLiU" w:hAnsi="宋体" w:cs="宋体"/>
          <w:kern w:val="0"/>
          <w:sz w:val="24"/>
          <w:szCs w:val="24"/>
          <w:lang w:eastAsia="zh-TW"/>
        </w:rPr>
        <w:t>10</w:t>
      </w:r>
      <w:r w:rsidRPr="00011055">
        <w:rPr>
          <w:rFonts w:ascii="宋体" w:eastAsia="PMingLiU" w:hAnsi="宋体" w:cs="宋体" w:hint="eastAsia"/>
          <w:kern w:val="0"/>
          <w:sz w:val="24"/>
          <w:szCs w:val="24"/>
          <w:lang w:eastAsia="zh-TW"/>
        </w:rPr>
        <w:t>名校友代表美國參加倫敦奧運會。</w:t>
      </w:r>
    </w:p>
    <w:p w:rsidR="00244DD4" w:rsidRPr="00244DD4" w:rsidRDefault="00244DD4" w:rsidP="00011055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ref_[2]_880412"/>
      <w:bookmarkEnd w:id="0"/>
    </w:p>
    <w:sectPr w:rsidR="00244DD4" w:rsidRPr="00244DD4" w:rsidSect="00865649">
      <w:pgSz w:w="11510" w:h="15139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85" w:rsidRDefault="000F6B85" w:rsidP="00B24C50">
      <w:r>
        <w:separator/>
      </w:r>
    </w:p>
  </w:endnote>
  <w:endnote w:type="continuationSeparator" w:id="0">
    <w:p w:rsidR="000F6B85" w:rsidRDefault="000F6B85" w:rsidP="00B2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85" w:rsidRDefault="000F6B85" w:rsidP="00B24C50">
      <w:r>
        <w:separator/>
      </w:r>
    </w:p>
  </w:footnote>
  <w:footnote w:type="continuationSeparator" w:id="0">
    <w:p w:rsidR="000F6B85" w:rsidRDefault="000F6B85" w:rsidP="00B24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C50"/>
    <w:rsid w:val="00011055"/>
    <w:rsid w:val="000F6B85"/>
    <w:rsid w:val="002215BB"/>
    <w:rsid w:val="00244DD4"/>
    <w:rsid w:val="003109AA"/>
    <w:rsid w:val="00865649"/>
    <w:rsid w:val="00984F71"/>
    <w:rsid w:val="00B24C50"/>
    <w:rsid w:val="00EC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C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4C50"/>
    <w:rPr>
      <w:strike w:val="0"/>
      <w:dstrike w:val="0"/>
      <w:color w:val="136EC2"/>
      <w:u w:val="singl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B24C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C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7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17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87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48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3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8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8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67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548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3500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9009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2013-10-29T23:42:00Z</dcterms:created>
  <dcterms:modified xsi:type="dcterms:W3CDTF">2013-10-30T01:09:00Z</dcterms:modified>
</cp:coreProperties>
</file>